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物理学院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388"/>
        <w:gridCol w:w="2367"/>
        <w:gridCol w:w="4980"/>
        <w:gridCol w:w="1727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钱文日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SX2008038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二维石墨烯类系统的光电导及热辐射性质研究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xcxjh20210804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解育岚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SX2008044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增强型紫外光电探测的构筑与性能研究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xcxjh20210805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张继哲</w:t>
            </w:r>
          </w:p>
        </w:tc>
        <w:tc>
          <w:tcPr>
            <w:tcW w:w="23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SX2008054</w:t>
            </w:r>
          </w:p>
        </w:tc>
        <w:tc>
          <w:tcPr>
            <w:tcW w:w="4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银纳米线与MXenes电磁屏蔽复合薄膜的研究</w:t>
            </w:r>
          </w:p>
        </w:tc>
        <w:tc>
          <w:tcPr>
            <w:tcW w:w="17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  <w:t>xcxjh20210806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36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76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UwZTgwYjE2M2Q4YzE2YWE3ZjYyMmRhMGUxZDAifQ=="/>
  </w:docVars>
  <w:rsids>
    <w:rsidRoot w:val="72B63F1A"/>
    <w:rsid w:val="0BD53388"/>
    <w:rsid w:val="0EA578A0"/>
    <w:rsid w:val="13F90AA4"/>
    <w:rsid w:val="17380FD0"/>
    <w:rsid w:val="449C6571"/>
    <w:rsid w:val="46B547C6"/>
    <w:rsid w:val="69FC1BE0"/>
    <w:rsid w:val="72B6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224</Characters>
  <Lines>0</Lines>
  <Paragraphs>0</Paragraphs>
  <TotalTime>5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刘威</cp:lastModifiedBy>
  <dcterms:modified xsi:type="dcterms:W3CDTF">2022-10-17T09:15:37Z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C10664B560824D05A17B70AC78FB3F53</vt:lpwstr>
  </property>
</Properties>
</file>